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9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7"/>
        <w:gridCol w:w="1420"/>
        <w:gridCol w:w="2425"/>
        <w:gridCol w:w="1576"/>
        <w:gridCol w:w="2570"/>
      </w:tblGrid>
      <w:tr w:rsidR="00A477EF" w:rsidRPr="00A477EF" w14:paraId="2DAF7A46" w14:textId="77777777" w:rsidTr="003D1B12">
        <w:trPr>
          <w:trHeight w:val="444"/>
          <w:jc w:val="center"/>
        </w:trPr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C1DC" w14:textId="77777777" w:rsidR="00A477EF" w:rsidRPr="00A477EF" w:rsidRDefault="00A477EF" w:rsidP="00A477EF">
            <w:pPr>
              <w:bidi/>
              <w:jc w:val="center"/>
              <w:rPr>
                <w:color w:val="0000CC"/>
              </w:rPr>
            </w:pPr>
            <w:r w:rsidRPr="00A477EF">
              <w:rPr>
                <w:color w:val="0000CC"/>
                <w:sz w:val="22"/>
                <w:szCs w:val="22"/>
                <w:rtl/>
              </w:rPr>
              <w:t>الجمهورية التونسية</w:t>
            </w:r>
          </w:p>
        </w:tc>
        <w:tc>
          <w:tcPr>
            <w:tcW w:w="1420" w:type="dxa"/>
            <w:vMerge w:val="restart"/>
            <w:tcBorders>
              <w:left w:val="single" w:sz="12" w:space="0" w:color="auto"/>
            </w:tcBorders>
            <w:noWrap/>
            <w:vAlign w:val="bottom"/>
            <w:hideMark/>
          </w:tcPr>
          <w:p w14:paraId="4270B883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  <w:rtl/>
              </w:rPr>
            </w:pPr>
            <w:r w:rsidRPr="00A477EF">
              <w:rPr>
                <w:rFonts w:ascii="Calibri" w:hAnsi="Calibri" w:cs="Calibri"/>
                <w:noProof/>
                <w:color w:val="000000"/>
                <w:sz w:val="22"/>
                <w:szCs w:val="22"/>
                <w:rtl/>
              </w:rPr>
              <w:drawing>
                <wp:anchor distT="0" distB="0" distL="114300" distR="114300" simplePos="0" relativeHeight="251659264" behindDoc="0" locked="0" layoutInCell="1" allowOverlap="1" wp14:anchorId="6E75CFCD" wp14:editId="38B1DC3E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-574040</wp:posOffset>
                  </wp:positionV>
                  <wp:extent cx="723900" cy="723900"/>
                  <wp:effectExtent l="0" t="0" r="0" b="0"/>
                  <wp:wrapNone/>
                  <wp:docPr id="1" name="Image 1" descr="Logo Université Tunis el Mana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jpg" descr="Logo Université Tunis el Man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635E24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tcW w:w="2341" w:type="dxa"/>
            <w:vMerge w:val="restart"/>
            <w:vAlign w:val="center"/>
            <w:hideMark/>
          </w:tcPr>
          <w:p w14:paraId="741F9086" w14:textId="77777777" w:rsidR="00A477EF" w:rsidRPr="00A477EF" w:rsidRDefault="003D1B12" w:rsidP="003D1B1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40"/>
                <w:szCs w:val="40"/>
                <w:rtl/>
                <w:lang w:bidi="ar-TN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/>
                <w:sz w:val="40"/>
                <w:szCs w:val="40"/>
                <w:lang w:bidi="ar-TN"/>
              </w:rPr>
              <w:t>Avis Consultation</w:t>
            </w:r>
          </w:p>
        </w:tc>
        <w:tc>
          <w:tcPr>
            <w:tcW w:w="1576" w:type="dxa"/>
            <w:vMerge w:val="restart"/>
            <w:noWrap/>
            <w:vAlign w:val="bottom"/>
            <w:hideMark/>
          </w:tcPr>
          <w:p w14:paraId="79F851D9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  <w:rtl/>
              </w:rPr>
            </w:pPr>
            <w:r w:rsidRPr="00A477EF">
              <w:rPr>
                <w:rFonts w:ascii="Calibri" w:hAnsi="Calibri" w:cs="Calibri"/>
                <w:noProof/>
                <w:color w:val="000000"/>
                <w:sz w:val="22"/>
                <w:szCs w:val="22"/>
                <w:rtl/>
              </w:rPr>
              <w:drawing>
                <wp:anchor distT="0" distB="0" distL="114300" distR="114300" simplePos="0" relativeHeight="251660288" behindDoc="0" locked="0" layoutInCell="1" allowOverlap="1" wp14:anchorId="1A5AF83D" wp14:editId="2EF1FB1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-611505</wp:posOffset>
                  </wp:positionV>
                  <wp:extent cx="822960" cy="769620"/>
                  <wp:effectExtent l="0" t="0" r="0" b="0"/>
                  <wp:wrapNone/>
                  <wp:docPr id="2" name="Image 2" descr="Facult� des Sciences Economiques et de Gestion de Tu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g" descr="Facult� des Sciences Economiques et de Gestion de Tun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668E4B2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tcW w:w="2602" w:type="dxa"/>
            <w:vMerge w:val="restart"/>
            <w:vAlign w:val="center"/>
            <w:hideMark/>
          </w:tcPr>
          <w:p w14:paraId="411A6C09" w14:textId="77777777" w:rsidR="00A477EF" w:rsidRPr="00A477EF" w:rsidRDefault="00A477EF" w:rsidP="00E13D9C">
            <w:pPr>
              <w:bidi/>
              <w:jc w:val="center"/>
              <w:rPr>
                <w:b/>
                <w:bCs/>
                <w:color w:val="0F243E"/>
              </w:rPr>
            </w:pPr>
            <w:r w:rsidRPr="00A477EF">
              <w:rPr>
                <w:b/>
                <w:bCs/>
                <w:color w:val="0F243E"/>
              </w:rPr>
              <w:t>GA</w:t>
            </w:r>
            <w:r w:rsidR="00E13D9C">
              <w:rPr>
                <w:b/>
                <w:bCs/>
                <w:color w:val="0F243E"/>
              </w:rPr>
              <w:t>P</w:t>
            </w:r>
            <w:r w:rsidRPr="00A477EF">
              <w:rPr>
                <w:b/>
                <w:bCs/>
                <w:color w:val="0F243E"/>
              </w:rPr>
              <w:t>-</w:t>
            </w:r>
            <w:r>
              <w:rPr>
                <w:b/>
                <w:bCs/>
                <w:color w:val="0F243E"/>
                <w:lang w:bidi="ar-TN"/>
              </w:rPr>
              <w:t>AVPR</w:t>
            </w:r>
            <w:r w:rsidR="00264108">
              <w:rPr>
                <w:b/>
                <w:bCs/>
                <w:color w:val="0F243E"/>
                <w:lang w:bidi="ar-TN"/>
              </w:rPr>
              <w:t>/</w:t>
            </w:r>
            <w:r w:rsidR="003D1B12">
              <w:rPr>
                <w:b/>
                <w:bCs/>
                <w:color w:val="0F243E"/>
                <w:lang w:bidi="ar-TN"/>
              </w:rPr>
              <w:t>FR</w:t>
            </w:r>
            <w:r w:rsidRPr="00A477EF">
              <w:rPr>
                <w:b/>
                <w:bCs/>
                <w:color w:val="0F243E"/>
              </w:rPr>
              <w:t>-01-00</w:t>
            </w:r>
          </w:p>
        </w:tc>
      </w:tr>
      <w:tr w:rsidR="00A477EF" w:rsidRPr="00A477EF" w14:paraId="58DB7911" w14:textId="77777777" w:rsidTr="003D1B12">
        <w:trPr>
          <w:trHeight w:val="420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2A393" w14:textId="77777777" w:rsidR="00A477EF" w:rsidRPr="00A477EF" w:rsidRDefault="00A477EF" w:rsidP="00A477EF">
            <w:pPr>
              <w:bidi/>
              <w:jc w:val="center"/>
              <w:rPr>
                <w:color w:val="0000CC"/>
                <w:rtl/>
              </w:rPr>
            </w:pPr>
            <w:r w:rsidRPr="00A477EF">
              <w:rPr>
                <w:color w:val="0000CC"/>
                <w:sz w:val="22"/>
                <w:szCs w:val="22"/>
                <w:rtl/>
              </w:rPr>
              <w:t>وزارة التعليم العالي والبحث العلمي</w:t>
            </w:r>
          </w:p>
        </w:tc>
        <w:tc>
          <w:tcPr>
            <w:tcW w:w="1420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A7A1791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14:paraId="18E6F55D" w14:textId="77777777" w:rsidR="00A477EF" w:rsidRPr="00A477EF" w:rsidRDefault="00A477EF" w:rsidP="00A477EF">
            <w:pPr>
              <w:bidi/>
              <w:rPr>
                <w:rFonts w:ascii="Traditional Arabic" w:hAnsi="Traditional Arabic" w:cs="Traditional Arabic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6F5FA289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2" w:type="dxa"/>
            <w:vMerge/>
            <w:vAlign w:val="center"/>
            <w:hideMark/>
          </w:tcPr>
          <w:p w14:paraId="42EB52FD" w14:textId="77777777" w:rsidR="00A477EF" w:rsidRPr="00A477EF" w:rsidRDefault="00A477EF" w:rsidP="00A477EF">
            <w:pPr>
              <w:bidi/>
              <w:rPr>
                <w:b/>
                <w:bCs/>
                <w:color w:val="0F243E"/>
              </w:rPr>
            </w:pPr>
          </w:p>
        </w:tc>
      </w:tr>
      <w:tr w:rsidR="00A477EF" w:rsidRPr="00A477EF" w14:paraId="321D05A5" w14:textId="77777777" w:rsidTr="003D1B12">
        <w:trPr>
          <w:trHeight w:val="420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741D" w14:textId="77777777" w:rsidR="00A477EF" w:rsidRPr="00A477EF" w:rsidRDefault="00A477EF" w:rsidP="00A477EF">
            <w:pPr>
              <w:bidi/>
              <w:jc w:val="center"/>
              <w:rPr>
                <w:color w:val="0000CC"/>
                <w:rtl/>
              </w:rPr>
            </w:pPr>
            <w:r w:rsidRPr="00A477EF">
              <w:rPr>
                <w:color w:val="0000CC"/>
                <w:sz w:val="22"/>
                <w:szCs w:val="22"/>
                <w:rtl/>
              </w:rPr>
              <w:t>جامعة تونس المنار</w:t>
            </w:r>
          </w:p>
        </w:tc>
        <w:tc>
          <w:tcPr>
            <w:tcW w:w="1420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0336ECD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14:paraId="602E8876" w14:textId="77777777" w:rsidR="00A477EF" w:rsidRPr="00A477EF" w:rsidRDefault="00A477EF" w:rsidP="00A477EF">
            <w:pPr>
              <w:bidi/>
              <w:rPr>
                <w:rFonts w:ascii="Traditional Arabic" w:hAnsi="Traditional Arabic" w:cs="Traditional Arabic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7435F679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2" w:type="dxa"/>
            <w:vAlign w:val="center"/>
            <w:hideMark/>
          </w:tcPr>
          <w:p w14:paraId="553D7777" w14:textId="77777777" w:rsidR="00A477EF" w:rsidRPr="00A477EF" w:rsidRDefault="00E13D9C" w:rsidP="00E13D9C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  <w:r w:rsidR="00A477EF" w:rsidRPr="00A477EF">
              <w:rPr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  <w:r w:rsidR="00A477EF" w:rsidRPr="00A477EF">
              <w:rPr>
                <w:b/>
                <w:bCs/>
                <w:color w:val="000000"/>
                <w:sz w:val="22"/>
                <w:szCs w:val="22"/>
              </w:rPr>
              <w:t>/2024</w:t>
            </w:r>
          </w:p>
        </w:tc>
      </w:tr>
      <w:tr w:rsidR="00A477EF" w:rsidRPr="00A477EF" w14:paraId="7002BCD7" w14:textId="77777777" w:rsidTr="003D1B12">
        <w:trPr>
          <w:trHeight w:val="420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569F" w14:textId="77777777" w:rsidR="00A477EF" w:rsidRPr="00A477EF" w:rsidRDefault="00A477EF" w:rsidP="00A477EF">
            <w:pPr>
              <w:bidi/>
              <w:jc w:val="center"/>
              <w:rPr>
                <w:color w:val="0000CC"/>
                <w:rtl/>
              </w:rPr>
            </w:pPr>
            <w:r w:rsidRPr="00A477EF">
              <w:rPr>
                <w:color w:val="0000CC"/>
                <w:sz w:val="22"/>
                <w:szCs w:val="22"/>
                <w:rtl/>
              </w:rPr>
              <w:t>كلية العلوم الاقتصادية والتصرف بتونس</w:t>
            </w:r>
          </w:p>
        </w:tc>
        <w:tc>
          <w:tcPr>
            <w:tcW w:w="1420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9FDD6C6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14:paraId="6A252891" w14:textId="77777777" w:rsidR="00A477EF" w:rsidRPr="00A477EF" w:rsidRDefault="00A477EF" w:rsidP="00A477EF">
            <w:pPr>
              <w:bidi/>
              <w:rPr>
                <w:rFonts w:ascii="Traditional Arabic" w:hAnsi="Traditional Arabic" w:cs="Traditional Arabic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2E923D2F" w14:textId="77777777" w:rsidR="00A477EF" w:rsidRPr="00A477EF" w:rsidRDefault="00A477EF" w:rsidP="00A477EF">
            <w:pPr>
              <w:bidi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2" w:type="dxa"/>
            <w:vAlign w:val="center"/>
            <w:hideMark/>
          </w:tcPr>
          <w:p w14:paraId="3B420D3D" w14:textId="77777777" w:rsidR="00A477EF" w:rsidRPr="00A477EF" w:rsidRDefault="00A477EF" w:rsidP="00B85496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A477EF">
              <w:rPr>
                <w:b/>
                <w:bCs/>
                <w:color w:val="000000"/>
                <w:sz w:val="22"/>
                <w:szCs w:val="22"/>
              </w:rPr>
              <w:t xml:space="preserve">Page 01 sur </w:t>
            </w:r>
            <w:r w:rsidR="00B85496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</w:tr>
    </w:tbl>
    <w:p w14:paraId="34138296" w14:textId="77777777" w:rsidR="00A477EF" w:rsidRDefault="00A477EF" w:rsidP="00965EF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val="en-US" w:bidi="ar-TN"/>
        </w:rPr>
      </w:pPr>
    </w:p>
    <w:p w14:paraId="6B857F58" w14:textId="77777777" w:rsidR="00F9510A" w:rsidRDefault="00F9510A" w:rsidP="00F9510A">
      <w:pPr>
        <w:shd w:val="clear" w:color="auto" w:fill="FFFFFF"/>
        <w:spacing w:line="320" w:lineRule="atLeast"/>
        <w:jc w:val="both"/>
        <w:outlineLvl w:val="1"/>
        <w:rPr>
          <w:rFonts w:asciiTheme="majorBidi" w:eastAsiaTheme="minorHAnsi" w:hAnsiTheme="majorBidi" w:cstheme="majorBidi"/>
          <w:lang w:eastAsia="en-US"/>
        </w:rPr>
      </w:pPr>
    </w:p>
    <w:p w14:paraId="7B733E6A" w14:textId="2EC4756E" w:rsidR="00F9510A" w:rsidRDefault="00F9510A" w:rsidP="00A516F8">
      <w:pPr>
        <w:shd w:val="clear" w:color="auto" w:fill="FFFFFF"/>
        <w:jc w:val="center"/>
        <w:outlineLvl w:val="1"/>
        <w:rPr>
          <w:rFonts w:asciiTheme="majorBidi" w:hAnsiTheme="majorBidi" w:cstheme="majorBidi"/>
          <w:b/>
          <w:bCs/>
          <w:sz w:val="32"/>
          <w:szCs w:val="32"/>
        </w:rPr>
      </w:pPr>
      <w:r w:rsidRPr="00F9510A">
        <w:rPr>
          <w:rFonts w:asciiTheme="majorBidi" w:hAnsiTheme="majorBidi" w:cstheme="majorBidi"/>
          <w:b/>
          <w:bCs/>
          <w:sz w:val="32"/>
          <w:szCs w:val="32"/>
        </w:rPr>
        <w:t>Consultation</w:t>
      </w:r>
      <w:r w:rsidR="001E47D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9510A">
        <w:rPr>
          <w:rFonts w:asciiTheme="majorBidi" w:hAnsiTheme="majorBidi" w:cstheme="majorBidi"/>
          <w:b/>
          <w:bCs/>
          <w:sz w:val="32"/>
          <w:szCs w:val="32"/>
        </w:rPr>
        <w:t xml:space="preserve">n° </w:t>
      </w:r>
      <w:r w:rsidR="001E5E78">
        <w:rPr>
          <w:rFonts w:asciiTheme="majorBidi" w:hAnsiTheme="majorBidi" w:cstheme="majorBidi"/>
          <w:b/>
          <w:bCs/>
          <w:sz w:val="32"/>
          <w:szCs w:val="32"/>
        </w:rPr>
        <w:t>29</w:t>
      </w:r>
      <w:r w:rsidR="00B75EE3">
        <w:rPr>
          <w:rFonts w:asciiTheme="majorBidi" w:hAnsiTheme="majorBidi" w:cstheme="majorBidi"/>
          <w:b/>
          <w:bCs/>
          <w:sz w:val="32"/>
          <w:szCs w:val="32"/>
        </w:rPr>
        <w:t>/</w:t>
      </w:r>
      <w:r w:rsidR="00A516F8">
        <w:rPr>
          <w:rFonts w:asciiTheme="majorBidi" w:hAnsiTheme="majorBidi" w:cstheme="majorBidi"/>
          <w:b/>
          <w:bCs/>
          <w:sz w:val="32"/>
          <w:szCs w:val="32"/>
        </w:rPr>
        <w:t>2026</w:t>
      </w:r>
    </w:p>
    <w:p w14:paraId="00148AA9" w14:textId="77777777" w:rsidR="00857545" w:rsidRPr="00F9510A" w:rsidRDefault="00857545" w:rsidP="00A516F8">
      <w:pPr>
        <w:shd w:val="clear" w:color="auto" w:fill="FFFFFF"/>
        <w:jc w:val="center"/>
        <w:outlineLvl w:val="1"/>
        <w:rPr>
          <w:rFonts w:asciiTheme="majorBidi" w:hAnsiTheme="majorBidi" w:cstheme="majorBidi"/>
          <w:b/>
          <w:bCs/>
          <w:sz w:val="32"/>
          <w:szCs w:val="32"/>
        </w:rPr>
      </w:pPr>
    </w:p>
    <w:p w14:paraId="27728718" w14:textId="77777777" w:rsidR="00857545" w:rsidRPr="00857545" w:rsidRDefault="00857545" w:rsidP="00857545">
      <w:pPr>
        <w:jc w:val="both"/>
        <w:rPr>
          <w:rFonts w:asciiTheme="majorBidi" w:hAnsiTheme="majorBidi" w:cstheme="majorBidi"/>
          <w:sz w:val="28"/>
          <w:szCs w:val="28"/>
          <w:lang w:eastAsia="en-GB"/>
        </w:rPr>
      </w:pPr>
      <w:r w:rsidRPr="00857545">
        <w:rPr>
          <w:rFonts w:asciiTheme="majorBidi" w:hAnsiTheme="majorBidi" w:cstheme="majorBidi"/>
          <w:sz w:val="28"/>
          <w:szCs w:val="28"/>
          <w:lang w:eastAsia="en-GB"/>
        </w:rPr>
        <w:t>La Faculté des Sciences Économiques et de Gestion de Tunis (FSEGT) se propose de confier à un groupement solidaire de concepteurs (composé d’un architecte mandataire et d'un ou plusieurs ingénieurs-conseils) la mission complète de maîtrise d’œuvre pour des travaux d’aménagement d’un mini-amphithéâtre et d’une buvette.</w:t>
      </w:r>
    </w:p>
    <w:p w14:paraId="342C825E" w14:textId="5A4A5073" w:rsidR="001E47D4" w:rsidRDefault="001E47D4" w:rsidP="001E47D4">
      <w:pPr>
        <w:spacing w:before="240" w:after="200" w:line="276" w:lineRule="auto"/>
        <w:jc w:val="both"/>
        <w:rPr>
          <w:rFonts w:asciiTheme="majorBidi" w:hAnsiTheme="majorBidi" w:cstheme="majorBidi"/>
          <w:sz w:val="28"/>
          <w:szCs w:val="28"/>
          <w:lang w:eastAsia="en-GB"/>
        </w:rPr>
      </w:pPr>
      <w:r>
        <w:rPr>
          <w:rFonts w:asciiTheme="majorBidi" w:hAnsiTheme="majorBidi" w:cstheme="majorBidi"/>
          <w:sz w:val="28"/>
          <w:szCs w:val="28"/>
          <w:lang w:eastAsia="en-GB"/>
        </w:rPr>
        <w:t>Les intéressés peuvent télécharger les TDR sur le site web de l’Université de Tunis El Manar</w:t>
      </w:r>
      <w:r w:rsidR="001A74CB">
        <w:rPr>
          <w:rFonts w:asciiTheme="majorBidi" w:hAnsiTheme="majorBidi" w:cstheme="majorBidi"/>
          <w:sz w:val="28"/>
          <w:szCs w:val="28"/>
          <w:lang w:eastAsia="en-GB"/>
        </w:rPr>
        <w:t xml:space="preserve"> </w:t>
      </w:r>
      <w:r>
        <w:rPr>
          <w:rFonts w:asciiTheme="majorBidi" w:hAnsiTheme="majorBidi" w:cstheme="majorBidi"/>
          <w:sz w:val="28"/>
          <w:szCs w:val="28"/>
          <w:lang w:eastAsia="en-GB"/>
        </w:rPr>
        <w:t xml:space="preserve">: </w:t>
      </w:r>
      <w:hyperlink r:id="rId10" w:history="1">
        <w:r w:rsidRPr="00656661">
          <w:rPr>
            <w:rStyle w:val="Lienhypertexte"/>
            <w:rFonts w:asciiTheme="majorBidi" w:hAnsiTheme="majorBidi" w:cstheme="majorBidi"/>
            <w:sz w:val="28"/>
            <w:szCs w:val="28"/>
            <w:lang w:eastAsia="en-GB"/>
          </w:rPr>
          <w:t>www.utm.rnu.tn</w:t>
        </w:r>
      </w:hyperlink>
      <w:r>
        <w:rPr>
          <w:rFonts w:asciiTheme="majorBidi" w:hAnsiTheme="majorBidi" w:cstheme="majorBidi"/>
          <w:sz w:val="28"/>
          <w:szCs w:val="28"/>
          <w:lang w:eastAsia="en-GB"/>
        </w:rPr>
        <w:t>, ou se présenter au service des achats de la FSEGT, bureau n°12, et ce du lundi au vendredi (de 8h à 13h).</w:t>
      </w:r>
    </w:p>
    <w:p w14:paraId="46099E56" w14:textId="65EE179D" w:rsidR="00B75EE3" w:rsidRPr="00B75EE3" w:rsidRDefault="004C34F6" w:rsidP="004C34F6">
      <w:pPr>
        <w:spacing w:before="240" w:after="200" w:line="276" w:lineRule="auto"/>
        <w:jc w:val="both"/>
        <w:rPr>
          <w:rFonts w:asciiTheme="majorBidi" w:hAnsiTheme="majorBidi" w:cstheme="majorBidi"/>
          <w:sz w:val="28"/>
          <w:szCs w:val="28"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ADE1A" wp14:editId="7ED1BA06">
                <wp:simplePos x="0" y="0"/>
                <wp:positionH relativeFrom="column">
                  <wp:posOffset>292256</wp:posOffset>
                </wp:positionH>
                <wp:positionV relativeFrom="paragraph">
                  <wp:posOffset>758166</wp:posOffset>
                </wp:positionV>
                <wp:extent cx="5972175" cy="2247900"/>
                <wp:effectExtent l="0" t="0" r="9525" b="0"/>
                <wp:wrapSquare wrapText="bothSides"/>
                <wp:docPr id="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1AC31" w14:textId="77777777" w:rsidR="004C34F6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Ne pas ouvrir</w:t>
                            </w:r>
                          </w:p>
                          <w:p w14:paraId="31D79A3C" w14:textId="77777777" w:rsidR="004C34F6" w:rsidRPr="00891174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3744BFBF" w14:textId="51D8469B" w:rsidR="004C34F6" w:rsidRPr="00891174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Consultation</w:t>
                            </w:r>
                            <w:r w:rsidR="00C55FD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n°</w:t>
                            </w:r>
                            <w:r w:rsidR="0085754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29</w:t>
                            </w: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/2026</w:t>
                            </w:r>
                          </w:p>
                          <w:p w14:paraId="637CD4F5" w14:textId="77777777" w:rsidR="004C34F6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280F15C8" w14:textId="002C70D0" w:rsidR="00857545" w:rsidRPr="00857545" w:rsidRDefault="00857545" w:rsidP="004C34F6">
                            <w:pPr>
                              <w:jc w:val="center"/>
                              <w:rPr>
                                <w:rStyle w:val="lev"/>
                                <w:rFonts w:asciiTheme="majorBidi" w:hAnsiTheme="majorBidi" w:cstheme="majorBidi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>M</w:t>
                            </w:r>
                            <w:r w:rsidRPr="008575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ission de maîtrise d’œuvre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>relative à</w:t>
                            </w:r>
                            <w:r w:rsidRPr="008575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>l’</w:t>
                            </w:r>
                            <w:r w:rsidRPr="008575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>Aménagement d’un mini-amphithéâtre et d’une</w:t>
                            </w:r>
                            <w:r w:rsidRPr="00857545">
                              <w:rPr>
                                <w:rStyle w:val="lev"/>
                                <w:rFonts w:asciiTheme="majorBidi" w:hAnsiTheme="majorBidi" w:cstheme="majorBidi"/>
                                <w:b w:val="0"/>
                                <w:bCs w:val="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857545">
                              <w:rPr>
                                <w:rStyle w:val="lev"/>
                                <w:rFonts w:asciiTheme="majorBidi" w:hAnsiTheme="majorBidi" w:cstheme="majorBidi"/>
                                <w:sz w:val="26"/>
                                <w:szCs w:val="26"/>
                                <w:shd w:val="clear" w:color="auto" w:fill="FFFFFF"/>
                              </w:rPr>
                              <w:t>buvette – FSEGT</w:t>
                            </w:r>
                          </w:p>
                          <w:p w14:paraId="4F8E7510" w14:textId="38943056" w:rsidR="004C34F6" w:rsidRDefault="00857545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eastAsia="en-GB"/>
                              </w:rPr>
                            </w:pPr>
                            <w:r>
                              <w:rPr>
                                <w:rStyle w:val="lev"/>
                                <w:rFonts w:ascii="Segoe UI" w:hAnsi="Segoe UI" w:cs="Segoe UI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272DD542" w14:textId="77777777" w:rsidR="004C34F6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  <w:lang w:eastAsia="en-GB"/>
                              </w:rPr>
                              <w:t xml:space="preserve">A l’attention de Monsieur le Doyen </w:t>
                            </w:r>
                          </w:p>
                          <w:p w14:paraId="245B14C7" w14:textId="77777777" w:rsidR="004C34F6" w:rsidRPr="00891174" w:rsidRDefault="004C34F6" w:rsidP="004C34F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  <w:lang w:eastAsia="en-GB"/>
                              </w:rPr>
                              <w:t xml:space="preserve">de </w:t>
                            </w: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La Faculté des Sciences Economiques et de Gestion de Tunis </w:t>
                            </w:r>
                          </w:p>
                          <w:p w14:paraId="5538DAED" w14:textId="77777777" w:rsidR="004C34F6" w:rsidRPr="00891174" w:rsidRDefault="004C34F6" w:rsidP="004C34F6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891174">
                              <w:rPr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 xml:space="preserve">Campus Universitaire Farhat Hached - El Manar - 2092 </w:t>
                            </w:r>
                          </w:p>
                          <w:p w14:paraId="3A8E07D5" w14:textId="77777777" w:rsidR="00B75EE3" w:rsidRPr="00B61CB2" w:rsidRDefault="00B75EE3" w:rsidP="00B75EE3">
                            <w:pPr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ADE1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3pt;margin-top:59.7pt;width:470.25pt;height:17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">
                <v:textbox>
                  <w:txbxContent>
                    <w:p w14:paraId="0721AC31" w14:textId="77777777" w:rsidR="004C34F6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891174">
                        <w:rPr>
                          <w:b/>
                          <w:bCs/>
                          <w:sz w:val="26"/>
                          <w:szCs w:val="26"/>
                        </w:rPr>
                        <w:t>Ne pas ouvrir</w:t>
                      </w:r>
                    </w:p>
                    <w:p w14:paraId="31D79A3C" w14:textId="77777777" w:rsidR="004C34F6" w:rsidRPr="00891174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3744BFBF" w14:textId="51D8469B" w:rsidR="004C34F6" w:rsidRPr="00891174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891174">
                        <w:rPr>
                          <w:b/>
                          <w:bCs/>
                          <w:sz w:val="26"/>
                          <w:szCs w:val="26"/>
                        </w:rPr>
                        <w:t>Consultation</w:t>
                      </w:r>
                      <w:r w:rsidR="00C55FD6"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91174">
                        <w:rPr>
                          <w:b/>
                          <w:bCs/>
                          <w:sz w:val="26"/>
                          <w:szCs w:val="26"/>
                        </w:rPr>
                        <w:t>n°</w:t>
                      </w:r>
                      <w:r w:rsidR="00857545">
                        <w:rPr>
                          <w:b/>
                          <w:bCs/>
                          <w:sz w:val="26"/>
                          <w:szCs w:val="26"/>
                        </w:rPr>
                        <w:t>29</w:t>
                      </w:r>
                      <w:r w:rsidRPr="00891174">
                        <w:rPr>
                          <w:b/>
                          <w:bCs/>
                          <w:sz w:val="26"/>
                          <w:szCs w:val="26"/>
                        </w:rPr>
                        <w:t>/2026</w:t>
                      </w:r>
                    </w:p>
                    <w:p w14:paraId="637CD4F5" w14:textId="77777777" w:rsidR="004C34F6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280F15C8" w14:textId="002C70D0" w:rsidR="00857545" w:rsidRPr="00857545" w:rsidRDefault="00857545" w:rsidP="004C34F6">
                      <w:pPr>
                        <w:jc w:val="center"/>
                        <w:rPr>
                          <w:rStyle w:val="lev"/>
                          <w:rFonts w:asciiTheme="majorBidi" w:hAnsiTheme="majorBidi" w:cstheme="majorBidi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>M</w:t>
                      </w:r>
                      <w:r w:rsidRPr="00857545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 xml:space="preserve">ission de maîtrise d’œuvre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>relative à</w:t>
                      </w:r>
                      <w:r w:rsidRPr="00857545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>l’</w:t>
                      </w:r>
                      <w:r w:rsidRPr="00857545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>Aménagement d’un mini-amphithéâtre et d’une</w:t>
                      </w:r>
                      <w:r w:rsidRPr="00857545">
                        <w:rPr>
                          <w:rStyle w:val="lev"/>
                          <w:rFonts w:asciiTheme="majorBidi" w:hAnsiTheme="majorBidi" w:cstheme="majorBidi"/>
                          <w:b w:val="0"/>
                          <w:bCs w:val="0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857545">
                        <w:rPr>
                          <w:rStyle w:val="lev"/>
                          <w:rFonts w:asciiTheme="majorBidi" w:hAnsiTheme="majorBidi" w:cstheme="majorBidi"/>
                          <w:sz w:val="26"/>
                          <w:szCs w:val="26"/>
                          <w:shd w:val="clear" w:color="auto" w:fill="FFFFFF"/>
                        </w:rPr>
                        <w:t>buvette – FSEGT</w:t>
                      </w:r>
                    </w:p>
                    <w:p w14:paraId="4F8E7510" w14:textId="38943056" w:rsidR="004C34F6" w:rsidRDefault="00857545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lang w:eastAsia="en-GB"/>
                        </w:rPr>
                      </w:pPr>
                      <w:r>
                        <w:rPr>
                          <w:rStyle w:val="lev"/>
                          <w:rFonts w:ascii="Segoe UI" w:hAnsi="Segoe UI" w:cs="Segoe UI"/>
                          <w:shd w:val="clear" w:color="auto" w:fill="FFFFFF"/>
                        </w:rPr>
                        <w:t> </w:t>
                      </w:r>
                    </w:p>
                    <w:p w14:paraId="272DD542" w14:textId="77777777" w:rsidR="004C34F6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lang w:eastAsia="en-GB"/>
                        </w:rPr>
                      </w:pPr>
                      <w:r w:rsidRPr="00891174">
                        <w:rPr>
                          <w:b/>
                          <w:bCs/>
                          <w:sz w:val="26"/>
                          <w:szCs w:val="26"/>
                          <w:lang w:eastAsia="en-GB"/>
                        </w:rPr>
                        <w:t xml:space="preserve">A l’attention de Monsieur le Doyen </w:t>
                      </w:r>
                    </w:p>
                    <w:p w14:paraId="245B14C7" w14:textId="77777777" w:rsidR="004C34F6" w:rsidRPr="00891174" w:rsidRDefault="004C34F6" w:rsidP="004C34F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lang w:eastAsia="en-GB"/>
                        </w:rPr>
                      </w:pPr>
                      <w:r w:rsidRPr="00891174">
                        <w:rPr>
                          <w:b/>
                          <w:bCs/>
                          <w:sz w:val="26"/>
                          <w:szCs w:val="26"/>
                          <w:lang w:eastAsia="en-GB"/>
                        </w:rPr>
                        <w:t xml:space="preserve">de </w:t>
                      </w:r>
                      <w:r w:rsidRPr="00891174">
                        <w:rPr>
                          <w:b/>
                          <w:bCs/>
                          <w:sz w:val="26"/>
                          <w:szCs w:val="26"/>
                        </w:rPr>
                        <w:t xml:space="preserve">La Faculté des Sciences Economiques et de Gestion de Tunis </w:t>
                      </w:r>
                    </w:p>
                    <w:p w14:paraId="5538DAED" w14:textId="77777777" w:rsidR="004C34F6" w:rsidRPr="00891174" w:rsidRDefault="004C34F6" w:rsidP="004C34F6">
                      <w:pPr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891174">
                        <w:rPr>
                          <w:b/>
                          <w:bCs/>
                          <w:sz w:val="26"/>
                          <w:szCs w:val="26"/>
                          <w:lang w:val="en-US"/>
                        </w:rPr>
                        <w:t xml:space="preserve">Campus Universitaire Farhat Hached - El Manar - 2092 </w:t>
                      </w:r>
                    </w:p>
                    <w:p w14:paraId="3A8E07D5" w14:textId="77777777" w:rsidR="00B75EE3" w:rsidRPr="00B61CB2" w:rsidRDefault="00B75EE3" w:rsidP="00B75EE3">
                      <w:pPr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5EE3" w:rsidRPr="00B75EE3">
        <w:rPr>
          <w:rFonts w:asciiTheme="majorBidi" w:hAnsiTheme="majorBidi" w:cstheme="majorBidi"/>
          <w:sz w:val="28"/>
          <w:szCs w:val="28"/>
          <w:lang w:eastAsia="en-GB"/>
        </w:rPr>
        <w:t xml:space="preserve">Les offres doivent parvenir obligatoirement par voie postale recommandée ou par rapide poste ou </w:t>
      </w:r>
      <w:r w:rsidR="00B75EE3" w:rsidRPr="00B75EE3">
        <w:rPr>
          <w:rFonts w:asciiTheme="majorBidi" w:hAnsiTheme="majorBidi" w:cstheme="majorBidi"/>
          <w:sz w:val="30"/>
          <w:szCs w:val="30"/>
          <w:lang w:eastAsia="en-GB"/>
        </w:rPr>
        <w:t xml:space="preserve">remises </w:t>
      </w:r>
      <w:r w:rsidR="00B75EE3" w:rsidRPr="00B75EE3">
        <w:rPr>
          <w:rFonts w:asciiTheme="majorBidi" w:hAnsiTheme="majorBidi" w:cstheme="majorBidi"/>
          <w:sz w:val="28"/>
          <w:szCs w:val="28"/>
          <w:lang w:eastAsia="en-GB"/>
        </w:rPr>
        <w:t>directement au bureau d’ordre, sous plis fermés portant la Mention :</w:t>
      </w:r>
    </w:p>
    <w:p w14:paraId="7A0C2DB8" w14:textId="77777777" w:rsidR="00B75EE3" w:rsidRPr="00B75EE3" w:rsidRDefault="00B75EE3" w:rsidP="00B75EE3">
      <w:pPr>
        <w:spacing w:after="200"/>
        <w:jc w:val="both"/>
        <w:rPr>
          <w:rFonts w:asciiTheme="majorBidi" w:hAnsiTheme="majorBidi" w:cstheme="majorBidi"/>
          <w:lang w:eastAsia="en-GB"/>
        </w:rPr>
      </w:pPr>
    </w:p>
    <w:p w14:paraId="5FFC55D6" w14:textId="42D9C8BB" w:rsidR="00131C89" w:rsidRPr="001E47D4" w:rsidRDefault="00B75EE3" w:rsidP="001E47D4">
      <w:pPr>
        <w:spacing w:after="200"/>
        <w:jc w:val="both"/>
        <w:rPr>
          <w:rFonts w:asciiTheme="majorBidi" w:hAnsiTheme="majorBidi" w:cstheme="majorBidi"/>
          <w:sz w:val="28"/>
          <w:szCs w:val="28"/>
          <w:lang w:eastAsia="en-GB"/>
        </w:rPr>
      </w:pPr>
      <w:r w:rsidRPr="0039647C">
        <w:rPr>
          <w:rFonts w:asciiTheme="majorBidi" w:hAnsiTheme="majorBidi" w:cstheme="majorBidi"/>
          <w:sz w:val="28"/>
          <w:szCs w:val="28"/>
          <w:lang w:eastAsia="en-GB"/>
        </w:rPr>
        <w:t xml:space="preserve">Au plus tard le </w:t>
      </w:r>
      <w:r w:rsidR="0029641A">
        <w:rPr>
          <w:rFonts w:asciiTheme="majorBidi" w:hAnsiTheme="majorBidi" w:cstheme="majorBidi"/>
          <w:b/>
          <w:bCs/>
          <w:sz w:val="28"/>
          <w:szCs w:val="28"/>
          <w:u w:val="single"/>
          <w:lang w:eastAsia="en-GB"/>
        </w:rPr>
        <w:t>28</w:t>
      </w:r>
      <w:r w:rsidRPr="0039647C">
        <w:rPr>
          <w:rFonts w:asciiTheme="majorBidi" w:hAnsiTheme="majorBidi" w:cstheme="majorBidi"/>
          <w:b/>
          <w:bCs/>
          <w:sz w:val="28"/>
          <w:szCs w:val="28"/>
          <w:u w:val="single"/>
          <w:lang w:eastAsia="en-GB"/>
        </w:rPr>
        <w:t>/</w:t>
      </w:r>
      <w:r w:rsidR="00C55FD6">
        <w:rPr>
          <w:rFonts w:asciiTheme="majorBidi" w:hAnsiTheme="majorBidi" w:cstheme="majorBidi"/>
          <w:b/>
          <w:bCs/>
          <w:sz w:val="28"/>
          <w:szCs w:val="28"/>
          <w:u w:val="single"/>
          <w:lang w:eastAsia="en-GB"/>
        </w:rPr>
        <w:t>09</w:t>
      </w:r>
      <w:r w:rsidRPr="0039647C">
        <w:rPr>
          <w:rFonts w:asciiTheme="majorBidi" w:hAnsiTheme="majorBidi" w:cstheme="majorBidi"/>
          <w:b/>
          <w:bCs/>
          <w:sz w:val="28"/>
          <w:szCs w:val="28"/>
          <w:u w:val="single"/>
          <w:lang w:eastAsia="en-GB"/>
        </w:rPr>
        <w:t>/</w:t>
      </w:r>
      <w:r w:rsidR="00685F65" w:rsidRPr="0039647C">
        <w:rPr>
          <w:rFonts w:asciiTheme="majorBidi" w:hAnsiTheme="majorBidi" w:cstheme="majorBidi"/>
          <w:b/>
          <w:bCs/>
          <w:sz w:val="28"/>
          <w:szCs w:val="28"/>
          <w:u w:val="single"/>
          <w:lang w:eastAsia="en-GB"/>
        </w:rPr>
        <w:t>2026</w:t>
      </w:r>
      <w:r w:rsidRPr="0039647C">
        <w:rPr>
          <w:rFonts w:asciiTheme="majorBidi" w:hAnsiTheme="majorBidi" w:cstheme="majorBidi"/>
          <w:sz w:val="28"/>
          <w:szCs w:val="28"/>
          <w:lang w:eastAsia="en-GB"/>
        </w:rPr>
        <w:t xml:space="preserve"> </w:t>
      </w:r>
      <w:r w:rsidRPr="0039647C">
        <w:rPr>
          <w:rFonts w:asciiTheme="majorBidi" w:hAnsiTheme="majorBidi" w:cstheme="majorBidi"/>
          <w:b/>
          <w:bCs/>
          <w:sz w:val="28"/>
          <w:szCs w:val="28"/>
          <w:lang w:eastAsia="en-GB"/>
        </w:rPr>
        <w:t>à 10.00H du matin</w:t>
      </w:r>
      <w:r w:rsidRPr="0039647C">
        <w:rPr>
          <w:rFonts w:asciiTheme="majorBidi" w:hAnsiTheme="majorBidi" w:cstheme="majorBidi"/>
          <w:sz w:val="28"/>
          <w:szCs w:val="28"/>
          <w:lang w:eastAsia="en-GB"/>
        </w:rPr>
        <w:t>, heure locale (date limite de réception des plis), Le cachet du bureau d’ordre de la Faculté faisant foi.</w:t>
      </w:r>
    </w:p>
    <w:sectPr w:rsidR="00131C89" w:rsidRPr="001E47D4" w:rsidSect="00E86C9E">
      <w:footerReference w:type="default" r:id="rId11"/>
      <w:pgSz w:w="11906" w:h="16838"/>
      <w:pgMar w:top="709" w:right="849" w:bottom="284" w:left="1134" w:header="708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DDB6" w14:textId="77777777" w:rsidR="00764D67" w:rsidRDefault="00764D67" w:rsidP="008F4D24">
      <w:r>
        <w:separator/>
      </w:r>
    </w:p>
  </w:endnote>
  <w:endnote w:type="continuationSeparator" w:id="0">
    <w:p w14:paraId="6D1FD326" w14:textId="77777777" w:rsidR="00764D67" w:rsidRDefault="00764D67" w:rsidP="008F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3874" w14:textId="77777777" w:rsidR="005C4049" w:rsidRDefault="005C4049" w:rsidP="008F4D24">
    <w:pPr>
      <w:pBdr>
        <w:bottom w:val="single" w:sz="6" w:space="1" w:color="auto"/>
      </w:pBdr>
      <w:bidi/>
      <w:ind w:right="-70"/>
      <w:jc w:val="center"/>
      <w:rPr>
        <w:rFonts w:ascii="Traditional Arabic" w:eastAsia="Traditional Arabic" w:hAnsi="Traditional Arabic" w:cs="Traditional Arabic"/>
        <w:bCs/>
        <w:sz w:val="28"/>
        <w:szCs w:val="28"/>
        <w:lang w:eastAsia="ar-SA"/>
      </w:rPr>
    </w:pPr>
  </w:p>
  <w:p w14:paraId="069990D6" w14:textId="77777777" w:rsidR="008F4D24" w:rsidRPr="005C4049" w:rsidRDefault="008F4D24" w:rsidP="005C4049">
    <w:pPr>
      <w:pBdr>
        <w:top w:val="single" w:sz="12" w:space="1" w:color="auto"/>
      </w:pBdr>
      <w:bidi/>
      <w:ind w:right="-70"/>
      <w:jc w:val="center"/>
      <w:rPr>
        <w:rFonts w:ascii="Traditional Arabic" w:eastAsia="Traditional Arabic" w:hAnsi="Traditional Arabic" w:cs="Traditional Arabic"/>
        <w:bCs/>
        <w:sz w:val="28"/>
        <w:szCs w:val="28"/>
        <w:lang w:eastAsia="ar-SA"/>
      </w:rPr>
    </w:pPr>
    <w:r w:rsidRPr="008F4D24">
      <w:rPr>
        <w:rFonts w:ascii="Traditional Arabic" w:eastAsia="Traditional Arabic" w:hAnsi="Traditional Arabic" w:cs="Traditional Arabic"/>
        <w:bCs/>
        <w:sz w:val="28"/>
        <w:szCs w:val="28"/>
        <w:rtl/>
        <w:lang w:eastAsia="ar-SA"/>
      </w:rPr>
      <w:t>كلية العلوم الاقتصادية والتصرف بتون</w:t>
    </w:r>
    <w:r w:rsidRPr="008F4D24">
      <w:rPr>
        <w:rFonts w:ascii="Traditional Arabic" w:eastAsia="Traditional Arabic" w:hAnsi="Traditional Arabic" w:cs="Traditional Arabic" w:hint="cs"/>
        <w:bCs/>
        <w:sz w:val="28"/>
        <w:szCs w:val="28"/>
        <w:rtl/>
        <w:lang w:eastAsia="ar-SA"/>
      </w:rPr>
      <w:t>س</w:t>
    </w:r>
    <w:r w:rsidR="005C4049">
      <w:rPr>
        <w:rFonts w:ascii="Traditional Arabic" w:eastAsia="Traditional Arabic" w:hAnsi="Traditional Arabic" w:cs="Traditional Arabic" w:hint="cs"/>
        <w:bCs/>
        <w:sz w:val="28"/>
        <w:szCs w:val="28"/>
        <w:rtl/>
        <w:lang w:eastAsia="ar-SA"/>
      </w:rPr>
      <w:t xml:space="preserve"> </w:t>
    </w:r>
    <w:r w:rsidR="005C4049">
      <w:rPr>
        <w:rFonts w:ascii="Traditional Arabic" w:eastAsia="Traditional Arabic" w:hAnsi="Traditional Arabic" w:cs="Traditional Arabic"/>
        <w:bCs/>
        <w:sz w:val="28"/>
        <w:szCs w:val="28"/>
        <w:rtl/>
        <w:lang w:eastAsia="ar-SA"/>
      </w:rPr>
      <w:t>–</w:t>
    </w:r>
    <w:r w:rsidR="005C4049">
      <w:rPr>
        <w:rFonts w:ascii="Traditional Arabic" w:eastAsia="Traditional Arabic" w:hAnsi="Traditional Arabic" w:cs="Traditional Arabic" w:hint="cs"/>
        <w:bCs/>
        <w:sz w:val="28"/>
        <w:szCs w:val="28"/>
        <w:rtl/>
        <w:lang w:eastAsia="ar-SA"/>
      </w:rPr>
      <w:t xml:space="preserve"> </w:t>
    </w:r>
    <w:r w:rsidR="005C4049" w:rsidRPr="005C4049">
      <w:rPr>
        <w:rFonts w:ascii="Traditional Arabic" w:eastAsia="Traditional Arabic" w:hAnsi="Traditional Arabic" w:cs="Traditional Arabic"/>
        <w:b/>
        <w:sz w:val="26"/>
        <w:szCs w:val="26"/>
        <w:lang w:eastAsia="ar-SA"/>
      </w:rPr>
      <w:t>Faculté des Sciences Economiques et de Gestion de Tunis</w:t>
    </w:r>
  </w:p>
  <w:p w14:paraId="4C561B49" w14:textId="77777777" w:rsidR="008F4D24" w:rsidRPr="008F4D24" w:rsidRDefault="00037C96" w:rsidP="008F4D24">
    <w:pPr>
      <w:bidi/>
      <w:ind w:right="-70"/>
      <w:jc w:val="center"/>
      <w:rPr>
        <w:rFonts w:ascii="Traditional Arabic" w:eastAsia="Traditional Arabic" w:hAnsi="Traditional Arabic" w:cs="Traditional Arabic"/>
        <w:b/>
        <w:rtl/>
        <w:lang w:eastAsia="ar-SA"/>
      </w:rPr>
    </w:pPr>
    <w:r>
      <w:rPr>
        <w:noProof/>
      </w:rPr>
      <w:drawing>
        <wp:inline distT="0" distB="0" distL="0" distR="0" wp14:anchorId="31094E4E" wp14:editId="4D0DE545">
          <wp:extent cx="361950" cy="171450"/>
          <wp:effectExtent l="0" t="0" r="0" b="0"/>
          <wp:docPr id="3" name="Image 11" descr="Adresse - Icônes cartes et drapeaux gratui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 descr="Adresse - Icônes cartes et drapeaux gratui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D24" w:rsidRPr="008F4D24">
      <w:rPr>
        <w:rFonts w:ascii="Traditional Arabic" w:eastAsia="Traditional Arabic" w:hAnsi="Traditional Arabic" w:cs="Traditional Arabic" w:hint="cs"/>
        <w:b/>
        <w:rtl/>
        <w:lang w:eastAsia="ar-SA"/>
      </w:rPr>
      <w:t>ا</w:t>
    </w:r>
    <w:r w:rsidR="008F4D24" w:rsidRPr="008F4D24">
      <w:rPr>
        <w:rFonts w:ascii="Traditional Arabic" w:eastAsia="Traditional Arabic" w:hAnsi="Traditional Arabic" w:cs="Traditional Arabic"/>
        <w:b/>
        <w:rtl/>
        <w:lang w:eastAsia="ar-SA"/>
      </w:rPr>
      <w:t>لمركب الجامعي فرحات حشاد – 2092 المنار 2 –</w:t>
    </w:r>
    <w:r w:rsidR="005C4049">
      <w:rPr>
        <w:rFonts w:ascii="Traditional Arabic" w:eastAsia="Traditional Arabic" w:hAnsi="Traditional Arabic" w:cs="Traditional Arabic" w:hint="cs"/>
        <w:b/>
        <w:rtl/>
        <w:lang w:eastAsia="ar-SA" w:bidi="ar-TN"/>
      </w:rPr>
      <w:t xml:space="preserve"> تونس</w:t>
    </w:r>
    <w:r w:rsidR="008F4D24" w:rsidRPr="008F4D24">
      <w:rPr>
        <w:rFonts w:ascii="Traditional Arabic" w:eastAsia="Traditional Arabic" w:hAnsi="Traditional Arabic" w:cs="Traditional Arabic"/>
        <w:b/>
        <w:rtl/>
        <w:lang w:eastAsia="ar-SA"/>
      </w:rPr>
      <w:t xml:space="preserve"> </w:t>
    </w:r>
    <w:r w:rsidR="008F4D24" w:rsidRPr="008F4D24">
      <w:rPr>
        <w:rFonts w:ascii="Traditional Arabic" w:eastAsia="Traditional Arabic" w:hAnsi="Traditional Arabic" w:cs="Traditional Arabic" w:hint="cs"/>
        <w:b/>
        <w:rtl/>
        <w:lang w:eastAsia="ar-SA"/>
      </w:rPr>
      <w:t xml:space="preserve">   </w:t>
    </w:r>
    <w:r w:rsidR="005C4049">
      <w:rPr>
        <w:rFonts w:ascii="Traditional Arabic" w:eastAsia="Traditional Arabic" w:hAnsi="Traditional Arabic" w:cs="Traditional Arabic" w:hint="cs"/>
        <w:b/>
        <w:rtl/>
        <w:lang w:eastAsia="ar-SA"/>
      </w:rPr>
      <w:t xml:space="preserve">      </w:t>
    </w:r>
    <w:r w:rsidR="008F4D24" w:rsidRPr="008F4D24">
      <w:rPr>
        <w:b/>
        <w:noProof/>
      </w:rPr>
      <w:drawing>
        <wp:inline distT="0" distB="0" distL="0" distR="0" wp14:anchorId="2921673A" wp14:editId="0181E9C6">
          <wp:extent cx="220980" cy="220980"/>
          <wp:effectExtent l="0" t="0" r="7620" b="7620"/>
          <wp:docPr id="30" name="Image 30" descr="Logo Home &amp; Business Phones Email Mobile Phones, phone, telephone Call, text, service png thumbn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ome &amp; Business Phones Email Mobile Phones, phone, telephone Call, text, service png thumbna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D24" w:rsidRPr="008F4D24">
      <w:rPr>
        <w:rFonts w:ascii="Traditional Arabic" w:eastAsia="Traditional Arabic" w:hAnsi="Traditional Arabic" w:cs="Traditional Arabic" w:hint="cs"/>
        <w:b/>
        <w:rtl/>
        <w:lang w:eastAsia="ar-SA"/>
      </w:rPr>
      <w:t xml:space="preserve">  </w:t>
    </w:r>
    <w:r w:rsidR="008F4D24" w:rsidRPr="008F4D24">
      <w:rPr>
        <w:rFonts w:ascii="Traditional Arabic" w:eastAsia="Traditional Arabic" w:hAnsi="Traditional Arabic" w:cs="Traditional Arabic"/>
        <w:b/>
        <w:lang w:eastAsia="ar-SA"/>
      </w:rPr>
      <w:t xml:space="preserve"> (+216) 71.870.277</w:t>
    </w:r>
    <w:r w:rsidR="008F4D24" w:rsidRPr="008F4D24">
      <w:rPr>
        <w:rFonts w:ascii="Traditional Arabic" w:eastAsia="Traditional Arabic" w:hAnsi="Traditional Arabic" w:cs="Traditional Arabic" w:hint="cs"/>
        <w:b/>
        <w:rtl/>
        <w:lang w:eastAsia="ar-SA"/>
      </w:rPr>
      <w:t xml:space="preserve"> </w:t>
    </w:r>
    <w:r w:rsidR="005C4049">
      <w:rPr>
        <w:rFonts w:ascii="Traditional Arabic" w:eastAsia="Traditional Arabic" w:hAnsi="Traditional Arabic" w:cs="Traditional Arabic" w:hint="cs"/>
        <w:b/>
        <w:rtl/>
        <w:lang w:eastAsia="ar-SA"/>
      </w:rPr>
      <w:t xml:space="preserve">       </w:t>
    </w:r>
    <w:r w:rsidR="008F4D24" w:rsidRPr="008F4D24">
      <w:rPr>
        <w:b/>
        <w:noProof/>
      </w:rPr>
      <w:drawing>
        <wp:inline distT="0" distB="0" distL="0" distR="0" wp14:anchorId="6FF21244" wp14:editId="34B3A388">
          <wp:extent cx="349885" cy="231022"/>
          <wp:effectExtent l="0" t="0" r="0" b="0"/>
          <wp:docPr id="31" name="Image 31" descr="gray fax machine, Internet fax Computer Icons scanner, Store Shelf, text, logo, monochrome png thumbn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ay fax machine, Internet fax Computer Icons scanner, Store Shelf, text, logo, monochrome png thumbnai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792" cy="243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D24" w:rsidRPr="008F4D24">
      <w:rPr>
        <w:rFonts w:ascii="Traditional Arabic" w:eastAsia="Traditional Arabic" w:hAnsi="Traditional Arabic" w:cs="Traditional Arabic" w:hint="cs"/>
        <w:b/>
        <w:rtl/>
        <w:lang w:eastAsia="ar-SA" w:bidi="ar-TN"/>
      </w:rPr>
      <w:t xml:space="preserve"> </w:t>
    </w:r>
    <w:r w:rsidR="008F4D24" w:rsidRPr="008F4D24">
      <w:rPr>
        <w:rFonts w:ascii="Traditional Arabic" w:eastAsia="Traditional Arabic" w:hAnsi="Traditional Arabic" w:cs="Traditional Arabic"/>
        <w:b/>
        <w:lang w:eastAsia="ar-SA"/>
      </w:rPr>
      <w:t xml:space="preserve"> (+216) 71.872.686</w:t>
    </w:r>
  </w:p>
  <w:p w14:paraId="1E61AC8B" w14:textId="77777777" w:rsidR="008F4D24" w:rsidRPr="005C4049" w:rsidRDefault="008F4D24" w:rsidP="005C4049">
    <w:pPr>
      <w:tabs>
        <w:tab w:val="center" w:pos="4252"/>
        <w:tab w:val="left" w:pos="6033"/>
      </w:tabs>
      <w:bidi/>
      <w:jc w:val="center"/>
      <w:rPr>
        <w:rFonts w:ascii="Traditional Arabic" w:eastAsia="Traditional Arabic" w:hAnsi="Traditional Arabic" w:cs="Traditional Arabic"/>
        <w:b/>
        <w:lang w:eastAsia="ar-SA" w:bidi="ar-TN"/>
      </w:rPr>
    </w:pPr>
    <w:r w:rsidRPr="008F4D24">
      <w:rPr>
        <w:b/>
        <w:noProof/>
      </w:rPr>
      <w:drawing>
        <wp:inline distT="0" distB="0" distL="0" distR="0" wp14:anchorId="6A955BEA" wp14:editId="7EF41318">
          <wp:extent cx="342900" cy="220345"/>
          <wp:effectExtent l="0" t="0" r="0" b="8255"/>
          <wp:docPr id="32" name="Image 32" descr="Web development Web design Computer Icons, web design, web Design, text, logo png thumbn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 development Web design Computer Icons, web design, web Design, text, logo png thumbnai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36" cy="259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4D24">
      <w:rPr>
        <w:rFonts w:ascii="Traditional Arabic" w:eastAsia="Traditional Arabic" w:hAnsi="Traditional Arabic" w:cs="Traditional Arabic" w:hint="cs"/>
        <w:b/>
        <w:rtl/>
        <w:lang w:eastAsia="ar-SA" w:bidi="ar-TN"/>
      </w:rPr>
      <w:t xml:space="preserve"> </w:t>
    </w:r>
    <w:r w:rsidRPr="008F4D24">
      <w:rPr>
        <w:rFonts w:ascii="Traditional Arabic" w:eastAsia="Traditional Arabic" w:hAnsi="Traditional Arabic" w:cs="Traditional Arabic"/>
        <w:b/>
        <w:lang w:eastAsia="ar-SA"/>
      </w:rPr>
      <w:t>www.fsegt.rnu.tn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9B0E7" w14:textId="77777777" w:rsidR="00764D67" w:rsidRDefault="00764D67" w:rsidP="008F4D24">
      <w:r>
        <w:separator/>
      </w:r>
    </w:p>
  </w:footnote>
  <w:footnote w:type="continuationSeparator" w:id="0">
    <w:p w14:paraId="15481C58" w14:textId="77777777" w:rsidR="00764D67" w:rsidRDefault="00764D67" w:rsidP="008F4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dresse - Icônes cartes et drapeaux gratuites" style="width:383.75pt;height:383.75pt;visibility:visible;mso-wrap-style:square" o:bullet="t">
        <v:imagedata r:id="rId1" o:title="Adresse - Icônes cartes et drapeaux gratuites"/>
      </v:shape>
    </w:pict>
  </w:numPicBullet>
  <w:abstractNum w:abstractNumId="0" w15:restartNumberingAfterBreak="0">
    <w:nsid w:val="145A03F5"/>
    <w:multiLevelType w:val="multilevel"/>
    <w:tmpl w:val="DC6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37B05"/>
    <w:multiLevelType w:val="multilevel"/>
    <w:tmpl w:val="58B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507DD"/>
    <w:multiLevelType w:val="hybridMultilevel"/>
    <w:tmpl w:val="BB9AA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5173125">
    <w:abstractNumId w:val="2"/>
  </w:num>
  <w:num w:numId="2" w16cid:durableId="2108842530">
    <w:abstractNumId w:val="0"/>
  </w:num>
  <w:num w:numId="3" w16cid:durableId="113032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7"/>
    <w:rsid w:val="00037C96"/>
    <w:rsid w:val="000906BA"/>
    <w:rsid w:val="000B0E57"/>
    <w:rsid w:val="000C5A67"/>
    <w:rsid w:val="000F2ADF"/>
    <w:rsid w:val="00131C89"/>
    <w:rsid w:val="00152E9C"/>
    <w:rsid w:val="00185A59"/>
    <w:rsid w:val="00196FD5"/>
    <w:rsid w:val="001A0BA4"/>
    <w:rsid w:val="001A74CB"/>
    <w:rsid w:val="001E47D4"/>
    <w:rsid w:val="001E5E78"/>
    <w:rsid w:val="00220805"/>
    <w:rsid w:val="00220FEB"/>
    <w:rsid w:val="0023241F"/>
    <w:rsid w:val="00254B69"/>
    <w:rsid w:val="00264108"/>
    <w:rsid w:val="0029641A"/>
    <w:rsid w:val="002B7058"/>
    <w:rsid w:val="002C1A9B"/>
    <w:rsid w:val="002F46F1"/>
    <w:rsid w:val="003167E3"/>
    <w:rsid w:val="003302D9"/>
    <w:rsid w:val="003309CD"/>
    <w:rsid w:val="00353727"/>
    <w:rsid w:val="00372D85"/>
    <w:rsid w:val="00376261"/>
    <w:rsid w:val="0039647C"/>
    <w:rsid w:val="003A14C6"/>
    <w:rsid w:val="003A63DA"/>
    <w:rsid w:val="003D1B12"/>
    <w:rsid w:val="003D69A0"/>
    <w:rsid w:val="003E60A2"/>
    <w:rsid w:val="00405B9A"/>
    <w:rsid w:val="00420BB8"/>
    <w:rsid w:val="00440970"/>
    <w:rsid w:val="0048043C"/>
    <w:rsid w:val="004A1542"/>
    <w:rsid w:val="004C34F6"/>
    <w:rsid w:val="004C3DFC"/>
    <w:rsid w:val="004F58A9"/>
    <w:rsid w:val="005169ED"/>
    <w:rsid w:val="005225B9"/>
    <w:rsid w:val="00526FBE"/>
    <w:rsid w:val="00556309"/>
    <w:rsid w:val="005C4049"/>
    <w:rsid w:val="005D52AA"/>
    <w:rsid w:val="00601C5F"/>
    <w:rsid w:val="0060648A"/>
    <w:rsid w:val="00620378"/>
    <w:rsid w:val="006325D0"/>
    <w:rsid w:val="00652043"/>
    <w:rsid w:val="0065436F"/>
    <w:rsid w:val="006831D8"/>
    <w:rsid w:val="00685457"/>
    <w:rsid w:val="00685F65"/>
    <w:rsid w:val="00687CD6"/>
    <w:rsid w:val="006E1C32"/>
    <w:rsid w:val="006F5B22"/>
    <w:rsid w:val="007136B7"/>
    <w:rsid w:val="00760138"/>
    <w:rsid w:val="00764D67"/>
    <w:rsid w:val="00784305"/>
    <w:rsid w:val="007A7F08"/>
    <w:rsid w:val="0081599D"/>
    <w:rsid w:val="008205FA"/>
    <w:rsid w:val="00822CE0"/>
    <w:rsid w:val="008517B2"/>
    <w:rsid w:val="00857545"/>
    <w:rsid w:val="00865393"/>
    <w:rsid w:val="00866CF6"/>
    <w:rsid w:val="00886A42"/>
    <w:rsid w:val="008F4D24"/>
    <w:rsid w:val="00965EFE"/>
    <w:rsid w:val="0097269E"/>
    <w:rsid w:val="009E30DE"/>
    <w:rsid w:val="00A27804"/>
    <w:rsid w:val="00A33736"/>
    <w:rsid w:val="00A470BE"/>
    <w:rsid w:val="00A477EF"/>
    <w:rsid w:val="00A516F8"/>
    <w:rsid w:val="00A61AF7"/>
    <w:rsid w:val="00A65820"/>
    <w:rsid w:val="00A711EB"/>
    <w:rsid w:val="00A714D1"/>
    <w:rsid w:val="00A72DA7"/>
    <w:rsid w:val="00A75F1F"/>
    <w:rsid w:val="00AA2ACD"/>
    <w:rsid w:val="00AA68CB"/>
    <w:rsid w:val="00AC2B50"/>
    <w:rsid w:val="00AC3424"/>
    <w:rsid w:val="00AE5B4C"/>
    <w:rsid w:val="00B00028"/>
    <w:rsid w:val="00B32B63"/>
    <w:rsid w:val="00B66AAF"/>
    <w:rsid w:val="00B759E1"/>
    <w:rsid w:val="00B75EE3"/>
    <w:rsid w:val="00B85496"/>
    <w:rsid w:val="00B858E3"/>
    <w:rsid w:val="00B91A27"/>
    <w:rsid w:val="00BD22FB"/>
    <w:rsid w:val="00C34BA6"/>
    <w:rsid w:val="00C443D7"/>
    <w:rsid w:val="00C55FD6"/>
    <w:rsid w:val="00C77B90"/>
    <w:rsid w:val="00CA3FC0"/>
    <w:rsid w:val="00CD1F64"/>
    <w:rsid w:val="00CE0E1A"/>
    <w:rsid w:val="00CE45C4"/>
    <w:rsid w:val="00CF5CAF"/>
    <w:rsid w:val="00D00D3F"/>
    <w:rsid w:val="00D56C9E"/>
    <w:rsid w:val="00E13D9C"/>
    <w:rsid w:val="00E249C2"/>
    <w:rsid w:val="00E320E0"/>
    <w:rsid w:val="00E378B5"/>
    <w:rsid w:val="00E405DF"/>
    <w:rsid w:val="00E86C9E"/>
    <w:rsid w:val="00E97ECB"/>
    <w:rsid w:val="00EE08DA"/>
    <w:rsid w:val="00F04540"/>
    <w:rsid w:val="00F2644A"/>
    <w:rsid w:val="00F37462"/>
    <w:rsid w:val="00F42434"/>
    <w:rsid w:val="00F56EA0"/>
    <w:rsid w:val="00F95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87AD1"/>
  <w15:docId w15:val="{38B2EBEE-6A5A-46B7-9A36-53ABF538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4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F4D2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F4D2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F4D2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4D2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3D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DFC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A470BE"/>
    <w:pPr>
      <w:spacing w:before="100" w:beforeAutospacing="1" w:after="100" w:afterAutospacing="1"/>
    </w:pPr>
  </w:style>
  <w:style w:type="paragraph" w:customStyle="1" w:styleId="Default">
    <w:name w:val="Default"/>
    <w:rsid w:val="00A47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436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47D4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857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tm.rnu.t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799B-1065-474E-BA91-308E626B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Acer</cp:lastModifiedBy>
  <cp:revision>11</cp:revision>
  <cp:lastPrinted>2025-05-27T11:03:00Z</cp:lastPrinted>
  <dcterms:created xsi:type="dcterms:W3CDTF">2026-05-05T08:53:00Z</dcterms:created>
  <dcterms:modified xsi:type="dcterms:W3CDTF">2026-09-07T09:59:00Z</dcterms:modified>
</cp:coreProperties>
</file>